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2B8E" w14:textId="77777777" w:rsidR="0058065F" w:rsidRDefault="0047544A">
      <w:pPr>
        <w:spacing w:before="200"/>
        <w:jc w:val="center"/>
        <w:rPr>
          <w:rFonts w:ascii="Arial" w:eastAsia="Arial" w:hAnsi="Arial" w:cs="Arial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Teacher Education and Professional Development 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 Comps Rubric </w:t>
      </w:r>
    </w:p>
    <w:p w14:paraId="461BC9AC" w14:textId="77777777" w:rsidR="002B69DD" w:rsidRDefault="002B69DD">
      <w:pPr>
        <w:rPr>
          <w:rFonts w:ascii="Arial" w:eastAsia="Arial" w:hAnsi="Arial" w:cs="Arial"/>
        </w:rPr>
      </w:pPr>
    </w:p>
    <w:p w14:paraId="2473A47B" w14:textId="5B7F84F0" w:rsidR="0058065F" w:rsidRDefault="004754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consultation with your advisor, you will propose the domain and timeline for a comprehensive exam, to be submitted to your advisor. Your exam is evaluated by your advisor and one other reader. All reviewers use the rubric below.</w:t>
      </w:r>
    </w:p>
    <w:p w14:paraId="0379B783" w14:textId="77777777" w:rsidR="0058065F" w:rsidRDefault="0058065F">
      <w:pPr>
        <w:rPr>
          <w:rFonts w:ascii="Arial" w:eastAsia="Arial" w:hAnsi="Arial" w:cs="Arial"/>
        </w:rPr>
      </w:pPr>
    </w:p>
    <w:p w14:paraId="3A5F0F97" w14:textId="77777777" w:rsidR="002B69DD" w:rsidRDefault="002B69DD">
      <w:pPr>
        <w:rPr>
          <w:rFonts w:ascii="Times New Roman" w:eastAsia="Times New Roman" w:hAnsi="Times New Roman" w:cs="Times New Roman"/>
          <w:b/>
        </w:rPr>
      </w:pPr>
    </w:p>
    <w:p w14:paraId="6F81D23C" w14:textId="3314A733" w:rsidR="0058065F" w:rsidRDefault="0047544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Reviewer name: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</w:t>
      </w:r>
      <w:r>
        <w:rPr>
          <w:rFonts w:ascii="Times New Roman" w:eastAsia="Times New Roman" w:hAnsi="Times New Roman" w:cs="Times New Roman"/>
          <w:b/>
        </w:rPr>
        <w:t>e:</w:t>
      </w:r>
    </w:p>
    <w:p w14:paraId="626B4A18" w14:textId="77777777" w:rsidR="0058065F" w:rsidRDefault="0058065F">
      <w:pPr>
        <w:rPr>
          <w:rFonts w:ascii="Times New Roman" w:eastAsia="Times New Roman" w:hAnsi="Times New Roman" w:cs="Times New Roman"/>
          <w:b/>
        </w:rPr>
      </w:pPr>
    </w:p>
    <w:p w14:paraId="49067620" w14:textId="77777777" w:rsidR="0058065F" w:rsidRDefault="0058065F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2945" w:type="dxa"/>
        <w:tblLayout w:type="fixed"/>
        <w:tblLook w:val="0400" w:firstRow="0" w:lastRow="0" w:firstColumn="0" w:lastColumn="0" w:noHBand="0" w:noVBand="1"/>
      </w:tblPr>
      <w:tblGrid>
        <w:gridCol w:w="2070"/>
        <w:gridCol w:w="1680"/>
        <w:gridCol w:w="1785"/>
        <w:gridCol w:w="1920"/>
        <w:gridCol w:w="2205"/>
        <w:gridCol w:w="3285"/>
      </w:tblGrid>
      <w:tr w:rsidR="0058065F" w14:paraId="255DC5C2" w14:textId="77777777">
        <w:trPr>
          <w:trHeight w:val="45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EE89B0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7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24D32B" w14:textId="77777777" w:rsidR="0058065F" w:rsidRDefault="004754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C5F53B" w14:textId="77777777" w:rsidR="0058065F" w:rsidRDefault="0047544A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8065F" w14:paraId="5A43793D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78577B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Responds to all required parts of question(s).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C0BF68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7BDBB0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>Part of the response is weak.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A7BFCA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is partial, entire response is weak, or at least one part is unacceptable.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755B7C" w14:textId="77777777" w:rsidR="0058065F" w:rsidRDefault="005806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065F" w14:paraId="4E9E19B5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8F0727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 Response is articulate, flows, and exhibits an easily followed logic trail.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1255E2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>Very well-written; presentation clearly and convincingly argues a perspective, weaving the literature to an application of that work.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759C76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Writing is a bit weak. While an accepta</w:t>
            </w:r>
            <w:r>
              <w:rPr>
                <w:rFonts w:ascii="Arial" w:eastAsia="Arial" w:hAnsi="Arial" w:cs="Arial"/>
                <w:sz w:val="20"/>
                <w:szCs w:val="20"/>
              </w:rPr>
              <w:t>ble case is made, there are some gaps or weaknesses that should have been addressed (e.g., clearly establishing the domain).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004125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>Requires repair in logic or organization.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D00009" w14:textId="77777777" w:rsidR="0058065F" w:rsidRDefault="005806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065F" w14:paraId="73952103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4D16B0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Response shows familiarity with most relevant literature and the issues of the fie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ld of teacher education and/or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professional development.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6C20ED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</w:rPr>
              <w:t>Clearly uses highly relevant literature and evidence of expected knowledge of the field.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37E66A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>Mos</w:t>
            </w:r>
            <w:r>
              <w:rPr>
                <w:rFonts w:ascii="Arial" w:eastAsia="Arial" w:hAnsi="Arial" w:cs="Arial"/>
                <w:sz w:val="20"/>
                <w:szCs w:val="20"/>
              </w:rPr>
              <w:t>t of the relevant literature is cited. Knowledge of the field is reflected.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8F1A78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Some critical literature is missing, or interpretation/ relationship between cited work and issue(s)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 teacher education and/or professional development are not clearly drawn. (</w:t>
            </w:r>
            <w:r>
              <w:rPr>
                <w:rFonts w:ascii="Arial" w:eastAsia="Arial" w:hAnsi="Arial" w:cs="Arial"/>
                <w:sz w:val="20"/>
                <w:szCs w:val="20"/>
              </w:rPr>
              <w:t>Implications are not adequately or clearly specified.)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F753A3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Some critical literature is missing,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interpretation/ relationship between cited work and issue(s) in teacher education and/or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professional development are not clearly drawn. (Implications are not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adequately or clearly specified.)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506DE7" w14:textId="77777777" w:rsidR="0058065F" w:rsidRDefault="005806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065F" w14:paraId="3106428A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207816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Response shows ability to summarize, synthesize, and apply theory and results of research.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ABB18A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Summary, synthesis and application are well- executed.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C6FB43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 and synthesis are clear; application is adequate.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A2040B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 communicates a litany of findings without sufficient synthesis and/or interpretation. Application is adequate.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81F781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Summary/synthesis and application are both weak or application is not accep</w:t>
            </w:r>
            <w:r>
              <w:rPr>
                <w:rFonts w:ascii="Arial" w:eastAsia="Arial" w:hAnsi="Arial" w:cs="Arial"/>
                <w:sz w:val="20"/>
                <w:szCs w:val="20"/>
              </w:rPr>
              <w:t>table.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010414" w14:textId="77777777" w:rsidR="0058065F" w:rsidRDefault="005806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065F" w14:paraId="5CAFAA1A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3388B7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Response reflects technical accuracy in terms of grammar, citations, and format.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10B37D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All technical aspects are very well-executed.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C2A88A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Minor technical flaws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C87FB6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Many spelling and grammatical errors.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D85131" w14:textId="77777777" w:rsidR="0058065F" w:rsidRDefault="005806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A1D9776" w14:textId="77777777" w:rsidR="0058065F" w:rsidRDefault="0058065F">
      <w:pPr>
        <w:rPr>
          <w:rFonts w:ascii="Arial" w:eastAsia="Arial" w:hAnsi="Arial" w:cs="Arial"/>
          <w:sz w:val="20"/>
          <w:szCs w:val="20"/>
        </w:rPr>
      </w:pPr>
    </w:p>
    <w:p w14:paraId="3C4878E9" w14:textId="77777777" w:rsidR="0058065F" w:rsidRDefault="0058065F">
      <w:pPr>
        <w:rPr>
          <w:rFonts w:ascii="Arial" w:eastAsia="Arial" w:hAnsi="Arial" w:cs="Arial"/>
          <w:sz w:val="20"/>
          <w:szCs w:val="20"/>
        </w:rPr>
      </w:pPr>
    </w:p>
    <w:p w14:paraId="435363D4" w14:textId="77777777" w:rsidR="0058065F" w:rsidRDefault="0047544A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>Scoring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0"/>
        <w:tblW w:w="10875" w:type="dxa"/>
        <w:tblLayout w:type="fixed"/>
        <w:tblLook w:val="0400" w:firstRow="0" w:lastRow="0" w:firstColumn="0" w:lastColumn="0" w:noHBand="0" w:noVBand="1"/>
      </w:tblPr>
      <w:tblGrid>
        <w:gridCol w:w="1350"/>
        <w:gridCol w:w="1860"/>
        <w:gridCol w:w="1695"/>
        <w:gridCol w:w="2025"/>
        <w:gridCol w:w="3945"/>
      </w:tblGrid>
      <w:tr w:rsidR="0058065F" w14:paraId="77C5AFB1" w14:textId="77777777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29860B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083F84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High Pass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799DF9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Pass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AE05F8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Redo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27AA85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Failure</w:t>
            </w:r>
          </w:p>
        </w:tc>
      </w:tr>
      <w:tr w:rsidR="0058065F" w14:paraId="6EAF3B1B" w14:textId="77777777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5F21168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92C993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15–13 points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C03EA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12–10 points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3EF6FB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9–3 points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95E643" w14:textId="77777777" w:rsidR="0058065F" w:rsidRDefault="00475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Redo that is followed by a second Redo rating</w:t>
            </w:r>
          </w:p>
        </w:tc>
      </w:tr>
    </w:tbl>
    <w:p w14:paraId="537B5F70" w14:textId="77777777" w:rsidR="0058065F" w:rsidRDefault="0058065F"/>
    <w:p w14:paraId="3F092EF8" w14:textId="77777777" w:rsidR="0058065F" w:rsidRDefault="0047544A">
      <w:pPr>
        <w:rPr>
          <w:b/>
        </w:rPr>
      </w:pPr>
      <w:r>
        <w:rPr>
          <w:b/>
        </w:rPr>
        <w:t>Additional comments:</w:t>
      </w:r>
    </w:p>
    <w:sectPr w:rsidR="0058065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5F"/>
    <w:rsid w:val="002B69DD"/>
    <w:rsid w:val="0047544A"/>
    <w:rsid w:val="005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8CD17"/>
  <w15:docId w15:val="{1978EF81-19FA-2542-8E39-034DFCC5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20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KjiWKsh/8E9xCgIyaDMhgMtypQ==">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Madigan Peercy</dc:creator>
  <cp:lastModifiedBy>Megan Madigan Peercy</cp:lastModifiedBy>
  <cp:revision>2</cp:revision>
  <dcterms:created xsi:type="dcterms:W3CDTF">2022-04-15T20:01:00Z</dcterms:created>
  <dcterms:modified xsi:type="dcterms:W3CDTF">2022-04-15T20:01:00Z</dcterms:modified>
</cp:coreProperties>
</file>